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D" w:rsidRPr="00662DBD" w:rsidRDefault="00662DBD" w:rsidP="006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Муниципальное  задани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</w:t>
      </w:r>
      <w:r w:rsidRPr="00662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2DBD" w:rsidRPr="00662DBD" w:rsidRDefault="00662DBD" w:rsidP="006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образовательного учреждения Кипчаковской средней общеобразовательной школы муниципального образования – Кораблинский муниципальный район </w:t>
      </w:r>
    </w:p>
    <w:p w:rsidR="00662DBD" w:rsidRPr="00662DBD" w:rsidRDefault="00662DBD" w:rsidP="006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Рязанской области на 2012 год и на плановый период  2013 и 2014 годов</w:t>
      </w:r>
    </w:p>
    <w:p w:rsidR="00662DBD" w:rsidRPr="00662DBD" w:rsidRDefault="00662DBD" w:rsidP="006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муниципальной услуги  - организация предоставления общедоступного  бесплатного  начального  общего, основного общего и среднего  (полного) общего образования по  основным  общеобразовательным  программам.</w:t>
      </w:r>
    </w:p>
    <w:p w:rsidR="00662DBD" w:rsidRPr="00662DBD" w:rsidRDefault="00662DBD" w:rsidP="006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Потребители муниципальной услуги -   несовершеннолетние  граждане, достигшие  возраста  6 лет 6 месяцев. </w:t>
      </w:r>
    </w:p>
    <w:p w:rsidR="00662DBD" w:rsidRPr="00662DBD" w:rsidRDefault="00662DBD" w:rsidP="00662DBD">
      <w:pPr>
        <w:tabs>
          <w:tab w:val="left" w:pos="309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2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62D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характеризующие  объем  и  качество  муниципальной услуги.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Плановый  объем   оказываемых услуг </w:t>
      </w: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(выполняемых работ) (в  натуральных показателях).</w:t>
      </w:r>
    </w:p>
    <w:tbl>
      <w:tblPr>
        <w:tblW w:w="0" w:type="auto"/>
        <w:jc w:val="center"/>
        <w:tblInd w:w="-1369" w:type="dxa"/>
        <w:tblLook w:val="04A0"/>
      </w:tblPr>
      <w:tblGrid>
        <w:gridCol w:w="1789"/>
        <w:gridCol w:w="1440"/>
        <w:gridCol w:w="1872"/>
        <w:gridCol w:w="1860"/>
        <w:gridCol w:w="1802"/>
        <w:gridCol w:w="1521"/>
      </w:tblGrid>
      <w:tr w:rsidR="00662DBD" w:rsidRPr="00662DBD" w:rsidTr="00662DBD">
        <w:trPr>
          <w:jc w:val="center"/>
        </w:trPr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оказания услуг (выполнения работ)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62DBD" w:rsidRPr="00662DBD" w:rsidTr="00662DB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</w:p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BD" w:rsidRPr="00662DBD" w:rsidTr="00662DBD">
        <w:trPr>
          <w:jc w:val="center"/>
        </w:trPr>
        <w:tc>
          <w:tcPr>
            <w:tcW w:w="10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Кипчаковская</w:t>
            </w:r>
            <w:r w:rsidRPr="00662DB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662DBD" w:rsidRPr="00662DBD" w:rsidTr="00662DBD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программам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ОШ-1</w:t>
            </w:r>
          </w:p>
        </w:tc>
      </w:tr>
      <w:tr w:rsidR="00662DBD" w:rsidRPr="00662DBD" w:rsidTr="00662DBD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программам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DBD" w:rsidRPr="00662DBD" w:rsidTr="00662DBD">
        <w:trPr>
          <w:jc w:val="center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программам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(полного)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2DBD" w:rsidRP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Плановый   объем   оказываемых   услуг   (выполняемых   работ)  (в стоимостных показателях)</w:t>
      </w:r>
    </w:p>
    <w:tbl>
      <w:tblPr>
        <w:tblW w:w="0" w:type="auto"/>
        <w:jc w:val="center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8"/>
        <w:gridCol w:w="1014"/>
        <w:gridCol w:w="1163"/>
        <w:gridCol w:w="1162"/>
        <w:gridCol w:w="1162"/>
        <w:gridCol w:w="1162"/>
        <w:gridCol w:w="1162"/>
        <w:gridCol w:w="256"/>
        <w:gridCol w:w="962"/>
        <w:gridCol w:w="1177"/>
      </w:tblGrid>
      <w:tr w:rsidR="00662DBD" w:rsidRPr="00662DBD" w:rsidTr="00662DBD">
        <w:trPr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единицу услуги (работы), (руб.)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услуг (работ), тыс. руб.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информации о значении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</w:tr>
      <w:tr w:rsidR="00662DBD" w:rsidRPr="00662DBD" w:rsidTr="00662DBD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финансо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Очередной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финансо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год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Очередной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DBD" w:rsidRPr="00662DBD" w:rsidTr="00662DBD">
        <w:trPr>
          <w:jc w:val="center"/>
        </w:trPr>
        <w:tc>
          <w:tcPr>
            <w:tcW w:w="10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МОУ Кипчаковская СОШ</w:t>
            </w:r>
          </w:p>
        </w:tc>
      </w:tr>
      <w:tr w:rsidR="00662DBD" w:rsidRPr="00662DBD" w:rsidTr="00662DBD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программам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27518.8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2099665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2857025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DBD" w:rsidRPr="00662DBD" w:rsidTr="00662DBD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программам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50058.5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56610.6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5892833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5622615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DBD" w:rsidRPr="00662DBD" w:rsidTr="00662DBD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по программам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общего (полного)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57439.5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997502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1425360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DBD" w:rsidRPr="00662DBD" w:rsidTr="00662DBD">
        <w:trPr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2DBD" w:rsidRPr="00662DBD" w:rsidRDefault="00662DBD" w:rsidP="0066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Показатели,  характеризующие  качество  оказываемых  муниципальных услуг (выполняемых работ).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1.Реализация общеобразовательных программ начального общего, основного общего и среднего (полного) общего образования, которые направлены на решение задач  формирования общей культуры личности, адаптации личности к  жизни в  обществе, на  создание основы для осознанного  выбора  профессиональных образовательных программ.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2.Обеспечение реализации федерального государственного образовательного стандарта, образовательных потребностей и запросов  обучающихся, включающие  в себя учебный  план, рабочие программы учебных курсов, предметов, дисциплин (модулей) и другие  материалы, обеспечивающие  нравственное развитие, воспитание  и качество  подготовки обучающихся.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3.Доступность, безопасность и эффективность начального  общего, основного общего, среднего (полного) общего образования.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4.Соблюдение требований к  уровню подготовки  выпускников (обучающихся) всех ступеней  общего образования.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5.Осуществление  воспитательной  деятельности.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6.Создание  условий для всестороннего развития  детей  и подростков.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7.Отсутствие профессионально-педагогических ошибок и нарушений технологии  оказания  услуги в сфере  общего образования.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8.Оптимальность  использования ресурсов общеобразовательного учреждения.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9.Удовлетворенность учащихся и их родителей педагогическим обслуживанием.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10.Выполнение руководством общеобразовательного учреждения управленческих функций (анализ, планирование, организация, контроль, регулирование (коррекция).</w:t>
      </w:r>
      <w:proofErr w:type="gramEnd"/>
    </w:p>
    <w:p w:rsidR="00662DBD" w:rsidRP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3.4. Программа действий учреждения  по оказанию муниципальных услуг.</w:t>
      </w:r>
    </w:p>
    <w:tbl>
      <w:tblPr>
        <w:tblW w:w="0" w:type="auto"/>
        <w:jc w:val="center"/>
        <w:tblInd w:w="-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43"/>
        <w:gridCol w:w="1274"/>
        <w:gridCol w:w="999"/>
        <w:gridCol w:w="883"/>
        <w:gridCol w:w="902"/>
        <w:gridCol w:w="1149"/>
        <w:gridCol w:w="953"/>
        <w:gridCol w:w="809"/>
        <w:gridCol w:w="1423"/>
      </w:tblGrid>
      <w:tr w:rsidR="00662DBD" w:rsidRPr="00662DBD" w:rsidTr="00662DBD">
        <w:trPr>
          <w:trHeight w:val="146"/>
          <w:jc w:val="center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662DBD" w:rsidRPr="00662DBD" w:rsidRDefault="00662DBD" w:rsidP="00662DBD">
            <w:pPr>
              <w:spacing w:before="280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2011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62DBD" w:rsidRPr="00662DBD" w:rsidRDefault="00662DBD" w:rsidP="00662DBD">
            <w:pPr>
              <w:spacing w:before="280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финансо-вый</w:t>
            </w:r>
            <w:proofErr w:type="spellEnd"/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662DBD" w:rsidRPr="00662DBD" w:rsidRDefault="00662DBD" w:rsidP="00662DBD">
            <w:pPr>
              <w:spacing w:before="280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год, 2013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периода, 2014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  <w:proofErr w:type="spellStart"/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периода, 2015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14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2DBD" w:rsidRPr="00662DBD" w:rsidTr="00662DBD">
        <w:trPr>
          <w:trHeight w:val="284"/>
          <w:jc w:val="center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учебного плана школы. Полнота реализации образовательных программ. Выполнение учебных программ.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и запись тем в классном журнале в соответствии с календарно-тематическим планированием по предметам</w:t>
            </w:r>
          </w:p>
        </w:tc>
      </w:tr>
      <w:tr w:rsidR="00662DBD" w:rsidRPr="00662DBD" w:rsidTr="00662DBD">
        <w:trPr>
          <w:trHeight w:val="284"/>
          <w:jc w:val="center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общеобразовательных учреждений компьютерной техникой.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компьютер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учащихся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уч-ся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уч-ся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 уч-ся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кол-во учащихся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общее кол-во компьютеров</w:t>
            </w:r>
          </w:p>
        </w:tc>
      </w:tr>
      <w:tr w:rsidR="00662DBD" w:rsidRPr="00662DBD" w:rsidTr="00662DBD">
        <w:trPr>
          <w:trHeight w:val="284"/>
          <w:jc w:val="center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98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98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имеющих по итогам года отметки «3» и выше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</w:t>
            </w:r>
          </w:p>
        </w:tc>
      </w:tr>
      <w:tr w:rsidR="00662DBD" w:rsidRPr="00662DBD" w:rsidTr="00662DBD">
        <w:trPr>
          <w:trHeight w:val="284"/>
          <w:jc w:val="center"/>
        </w:trPr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обучающихся, имеющих по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учебного года отметку «4» и выше к общему числу обучающихся.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имеющих по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года отметки «4» и выше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</w:t>
            </w:r>
          </w:p>
        </w:tc>
      </w:tr>
    </w:tbl>
    <w:p w:rsidR="00662DBD" w:rsidRPr="00662DBD" w:rsidRDefault="00662DBD" w:rsidP="00662DB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Ind w:w="-10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74"/>
        <w:gridCol w:w="465"/>
        <w:gridCol w:w="1323"/>
        <w:gridCol w:w="453"/>
        <w:gridCol w:w="816"/>
        <w:gridCol w:w="816"/>
        <w:gridCol w:w="816"/>
        <w:gridCol w:w="816"/>
        <w:gridCol w:w="2230"/>
        <w:gridCol w:w="41"/>
      </w:tblGrid>
      <w:tr w:rsidR="00662DBD" w:rsidRPr="00662DBD" w:rsidTr="00662DBD">
        <w:trPr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(итоговой) аттестации в новой форме. Уровень обученности выпускников 9 классов по русскому языку.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85</w:t>
            </w: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9 классов, сдавших экзамен по русскому языку на «3» и выше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9 классов, сдававших экзамен по русскому языку в новой форме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(итоговой) аттестации в новой форме. Уровень обученности выпускников 9 классов по математике.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9 классов, сдавших экзамен по математике на «3» и выше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9 классов, сдававших экзамен по математике в новой форме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единого государственного экзамена. Уровень обученности выпускников 11,12 классов по русскому языку.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11,12 классов, набравших по русскому языку баллы выше установленного минимального балла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11,12 классов, сдававших единый государственный экзамен по русскому языку 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единого государственного экзамена. Уровень обученности выпускников 11,12 классов по математике.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99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11,12 классов, набравших по математике баллы выше установленного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минимального балла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11,12 классов, сдававших единый государственный экзамен по математике 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Удельный вес учащихся, получивших основное общее образование.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получивших основное общее образование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9 классов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выпускников 9 классов, перешедших к следующему уровню образования (10-11(12) классы).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50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9 классов, прошедших государственную итоговую аттестацию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9 классов, допущенных к государственной итоговой аттестации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выпускников 11(12) классов муниципальных общеобразовательных учреждений, не получивших аттестат об образовании, в общей численности выпускников 11(12) классов.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11,12 классов, не прошедших государственную итоговую аттестацию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11,12 классов, допущенных к государственной итоговой аттестации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дополнительным образованием, организованным школой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охваченных дополнительным образованием, организованным в школе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детей организованными формами отдыха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охваченных организованными формами отдыха 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«группы риска» организованными формами отдыха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 «группы риска», охваченных организованными формами отдыха 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«группы риска»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учреждении горячим питанием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охваченных горячим питанием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 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учащихся, охваченных организованным подвозом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учащихся, нуждающихся в организованном подвозе 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94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педагогов, имеющих высшее образование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педагогов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аттестованных педагогических работников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87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90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90 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90 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педагогов, имеющих квалификационные категории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педагогов</w:t>
            </w:r>
          </w:p>
        </w:tc>
      </w:tr>
      <w:tr w:rsidR="00662DBD" w:rsidRPr="00662DBD" w:rsidTr="00662DBD">
        <w:trPr>
          <w:gridAfter w:val="1"/>
          <w:wAfter w:w="41" w:type="dxa"/>
          <w:trHeight w:val="284"/>
          <w:jc w:val="center"/>
        </w:trPr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потребителей качеством работы учреждения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/В2*100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анкетирования родителей (законных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представителей).</w:t>
            </w:r>
          </w:p>
          <w:p w:rsidR="00662DBD" w:rsidRPr="00662DBD" w:rsidRDefault="00662DBD" w:rsidP="00662DBD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кол-во опрошенных, удовлетворенных качеством работы учреждения</w:t>
            </w:r>
          </w:p>
          <w:p w:rsidR="00662DBD" w:rsidRPr="00662DBD" w:rsidRDefault="00662DBD" w:rsidP="00662DBD">
            <w:pPr>
              <w:spacing w:before="280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общее кол-во опрошенных</w:t>
            </w:r>
          </w:p>
        </w:tc>
      </w:tr>
    </w:tbl>
    <w:p w:rsid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4. </w:t>
      </w:r>
      <w:proofErr w:type="gramStart"/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муниципальных услуг (выполнения работ)  установлен в  соответствии с  административным  регламентом исполнения муниципальной функции (предоставления муниципальной услуги) «Предоставление 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 дополнительного  образования в  общеобразовательных учреждениях», утвержденным постановлением главы  администрации  муниципального  образования  - Кораблинский  муниципальный  район от 29 декабря 2010 г. № 951.</w:t>
      </w:r>
      <w:proofErr w:type="gramEnd"/>
    </w:p>
    <w:p w:rsidR="00662DBD" w:rsidRP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Предельные  цены  (тарифы)  на  оплату  муниципальных  услуг (если законодательством предусмотрено их оказание на платной основе) – платные дополнительные образовательные услуги, не включенные в  перечень  основных образовательных программ, производятся в  соответствии с Уставом Учреждения.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Нормативный  правовой  акт,  устанавливающий  цены (тарифы) либо порядок их установления –  порядок о  предоставлении платных образовательных услуг определяется Учредителем.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Орган, устанавливающий цены (тарифы) – Кораблинский  районный  Совет  депутатов муниципального  образования  - Кораблинский  муниципальный  район  Рязанской  области. </w:t>
      </w:r>
    </w:p>
    <w:p w:rsidR="00662DBD" w:rsidRPr="00662DBD" w:rsidRDefault="00662DBD" w:rsidP="00662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 Порядок </w:t>
      </w:r>
      <w:proofErr w:type="gramStart"/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0" w:type="auto"/>
        <w:jc w:val="center"/>
        <w:tblInd w:w="-977" w:type="dxa"/>
        <w:tblLook w:val="04A0"/>
      </w:tblPr>
      <w:tblGrid>
        <w:gridCol w:w="2458"/>
        <w:gridCol w:w="3482"/>
        <w:gridCol w:w="4330"/>
      </w:tblGrid>
      <w:tr w:rsidR="00662DBD" w:rsidRPr="00662DBD" w:rsidTr="00662DBD">
        <w:trPr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 администрации, осуществляющее </w:t>
            </w:r>
            <w:proofErr w:type="gramStart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662DBD" w:rsidRPr="00662DBD" w:rsidTr="00662DBD">
        <w:trPr>
          <w:trHeight w:val="1740"/>
          <w:jc w:val="center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tabs>
                <w:tab w:val="num" w:pos="720"/>
              </w:tabs>
              <w:snapToGrid w:val="0"/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2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проверки в соответствии с планом</w:t>
            </w:r>
          </w:p>
          <w:p w:rsidR="00662DBD" w:rsidRPr="00662DBD" w:rsidRDefault="00662DBD" w:rsidP="00662DBD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2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Камеральная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DBD" w:rsidRPr="00662DBD" w:rsidRDefault="00662DBD" w:rsidP="00662DBD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2D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 в  год 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 в  год </w:t>
            </w:r>
          </w:p>
          <w:p w:rsidR="00662DBD" w:rsidRPr="00662DBD" w:rsidRDefault="00662DBD" w:rsidP="00662D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 образования  и  молодёжной  политики  муниципального  образования  - Кораблинский  муниципальный  район</w:t>
            </w:r>
          </w:p>
          <w:p w:rsidR="00662DBD" w:rsidRPr="00662DBD" w:rsidRDefault="00662DBD" w:rsidP="00662DBD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Условия финансирования муниципального задания – предоставление  субсидий.</w:t>
      </w:r>
    </w:p>
    <w:p w:rsidR="00662DBD" w:rsidRPr="00662DBD" w:rsidRDefault="00662DBD" w:rsidP="00662D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Форма отчета об исполнении муниципального задания</w:t>
      </w:r>
    </w:p>
    <w:tbl>
      <w:tblPr>
        <w:tblW w:w="0" w:type="auto"/>
        <w:jc w:val="center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282"/>
        <w:gridCol w:w="1851"/>
        <w:gridCol w:w="1527"/>
        <w:gridCol w:w="2010"/>
        <w:gridCol w:w="1538"/>
      </w:tblGrid>
      <w:tr w:rsidR="00662DBD" w:rsidRPr="00662DBD" w:rsidTr="00662DBD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утвержденное в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муниципальном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задании на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период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значение за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причин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отклонения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запланированных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информации о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фактическом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значении</w:t>
            </w: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</w:tr>
      <w:tr w:rsidR="00662DBD" w:rsidRPr="00662DBD" w:rsidTr="00662DBD">
        <w:trPr>
          <w:jc w:val="center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DBD" w:rsidRPr="00662DBD" w:rsidRDefault="00662DBD" w:rsidP="00662DBD">
            <w:pPr>
              <w:snapToGrid w:val="0"/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Требования к отчетности об исполнении муниципального задания – учреждение ежеквартально (до 10 числа  следующего  месяца)  и за  финансовый год (до 15 января 2013 года)  </w:t>
      </w:r>
      <w:proofErr w:type="gramStart"/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Учредителю  отчет</w:t>
      </w:r>
      <w:proofErr w:type="gramEnd"/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муниципального задания и пояснительную записку о результатах выполнения  муниципального задания.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Основания  для  досрочного  прекращения исполнения муниципального задания – ликвидация учреждения (Устав школы).</w:t>
      </w:r>
    </w:p>
    <w:p w:rsidR="00662DBD" w:rsidRPr="00662DBD" w:rsidRDefault="00662DBD" w:rsidP="00662D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62C" w:rsidRDefault="00D6162C"/>
    <w:sectPr w:rsidR="00D6162C" w:rsidSect="00D6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DBD"/>
    <w:rsid w:val="00662DBD"/>
    <w:rsid w:val="00D6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66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66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6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2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В.Ю.</dc:creator>
  <cp:keywords/>
  <dc:description/>
  <cp:lastModifiedBy>Панина В.Ю.</cp:lastModifiedBy>
  <cp:revision>3</cp:revision>
  <dcterms:created xsi:type="dcterms:W3CDTF">2012-10-17T12:53:00Z</dcterms:created>
  <dcterms:modified xsi:type="dcterms:W3CDTF">2012-10-17T12:55:00Z</dcterms:modified>
</cp:coreProperties>
</file>